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Default="006E22F1" w:rsidP="006E22F1">
      <w:pPr>
        <w:pStyle w:val="NoSpacing"/>
        <w:rPr>
          <w:b/>
          <w:sz w:val="52"/>
          <w:szCs w:val="52"/>
        </w:rPr>
      </w:pPr>
      <w:r w:rsidRPr="006E22F1">
        <w:rPr>
          <w:b/>
          <w:sz w:val="52"/>
          <w:szCs w:val="52"/>
        </w:rPr>
        <w:t>Arts, A/V Technology &amp; Communication Cluster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6E22F1">
        <w:rPr>
          <w:sz w:val="32"/>
          <w:szCs w:val="32"/>
        </w:rPr>
        <w:t>Arts, A/V Technology &amp; Communication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6E22F1"/>
    <w:rsid w:val="00C9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2011-02-06T18:08:00Z</dcterms:created>
  <dcterms:modified xsi:type="dcterms:W3CDTF">2011-02-06T18:08:00Z</dcterms:modified>
</cp:coreProperties>
</file>